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22" w:rsidRPr="00564B22" w:rsidRDefault="00564B22" w:rsidP="00B35D96">
      <w:pPr>
        <w:jc w:val="center"/>
        <w:rPr>
          <w:b/>
        </w:rPr>
      </w:pPr>
      <w:r w:rsidRPr="00564B22">
        <w:rPr>
          <w:b/>
        </w:rPr>
        <w:t>Рекомендации для педагогов,</w:t>
      </w:r>
      <w:r w:rsidR="00B35D96">
        <w:rPr>
          <w:b/>
        </w:rPr>
        <w:t xml:space="preserve"> </w:t>
      </w:r>
      <w:r w:rsidRPr="00564B22">
        <w:rPr>
          <w:b/>
        </w:rPr>
        <w:t xml:space="preserve">обучающих детей с синдромом дефицита внимания и с </w:t>
      </w:r>
      <w:proofErr w:type="spellStart"/>
      <w:r w:rsidRPr="00564B22">
        <w:rPr>
          <w:b/>
        </w:rPr>
        <w:t>гиперактивностью</w:t>
      </w:r>
      <w:proofErr w:type="spellEnd"/>
      <w:r w:rsidRPr="00564B22">
        <w:rPr>
          <w:b/>
        </w:rPr>
        <w:t>.</w:t>
      </w:r>
      <w:bookmarkStart w:id="0" w:name="_GoBack"/>
      <w:bookmarkEnd w:id="0"/>
    </w:p>
    <w:p w:rsidR="00564B22" w:rsidRDefault="00564B22" w:rsidP="00564B22">
      <w:r>
        <w:t>Организация деятельности:</w:t>
      </w:r>
    </w:p>
    <w:p w:rsidR="00564B22" w:rsidRDefault="00564B22" w:rsidP="00564B22">
      <w:r>
        <w:t xml:space="preserve">— ознакомьтесь с информацией о природе и симптомах синдрома дефицита внимания с </w:t>
      </w:r>
      <w:proofErr w:type="spellStart"/>
      <w:r>
        <w:t>гиперактивностью</w:t>
      </w:r>
      <w:proofErr w:type="spellEnd"/>
      <w:r>
        <w:t>, обратите внимание на особенности его проявлений во время пребывания ребенка в школе;</w:t>
      </w:r>
    </w:p>
    <w:p w:rsidR="00564B22" w:rsidRDefault="00564B22" w:rsidP="00564B22">
      <w:r>
        <w:t>— стройте взаимоотношения с ребенком на взаимопонимании и доверии;</w:t>
      </w:r>
    </w:p>
    <w:p w:rsidR="00564B22" w:rsidRDefault="00564B22" w:rsidP="00564B22">
      <w:r>
        <w:t xml:space="preserve">— от </w:t>
      </w:r>
      <w:proofErr w:type="spellStart"/>
      <w:r>
        <w:t>гиперактивного</w:t>
      </w:r>
      <w:proofErr w:type="spellEnd"/>
      <w:r>
        <w:t xml:space="preserve"> ребенка невозможно требовать выполнения сложной комплексной задачи, сначала желательно обеспечить тренировку только одной функции, например, если вы хотите, чтобы он был внимательным при выполнении задания, постарайтесь не замечать, что он ерзает и вскакивает с места;</w:t>
      </w:r>
    </w:p>
    <w:p w:rsidR="00564B22" w:rsidRDefault="00564B22" w:rsidP="00564B22">
      <w:r>
        <w:t xml:space="preserve">— работу с </w:t>
      </w:r>
      <w:proofErr w:type="spellStart"/>
      <w:r>
        <w:t>гиперактивным</w:t>
      </w:r>
      <w:proofErr w:type="spellEnd"/>
      <w:r>
        <w:t xml:space="preserve"> ребенком стройте индивидуально; </w:t>
      </w:r>
      <w:proofErr w:type="spellStart"/>
      <w:r>
        <w:t>гиперактивный</w:t>
      </w:r>
      <w:proofErr w:type="spellEnd"/>
      <w:r>
        <w:t xml:space="preserve"> ребенок всегда должен находиться перед глазами.</w:t>
      </w:r>
    </w:p>
    <w:p w:rsidR="00564B22" w:rsidRDefault="00564B22" w:rsidP="00564B22">
      <w:r>
        <w:t xml:space="preserve">— в работе с </w:t>
      </w:r>
      <w:proofErr w:type="spellStart"/>
      <w:r>
        <w:t>гиперактивным</w:t>
      </w:r>
      <w:proofErr w:type="spellEnd"/>
      <w:r>
        <w:t xml:space="preserve"> ребенком можно использовать тактильный контакт: в тот момент, когда ребенок начнет отвлекаться, положите ему руку на плечо; это прикосновение работает как сигнал, помогающий «включить» внимание ребенка;</w:t>
      </w:r>
    </w:p>
    <w:p w:rsidR="00564B22" w:rsidRDefault="00564B22" w:rsidP="00564B22">
      <w:r>
        <w:t xml:space="preserve">— обеспечьте для ребенка с синдромом дефицита внимания с </w:t>
      </w:r>
      <w:proofErr w:type="spellStart"/>
      <w:r>
        <w:t>гиперактивностью</w:t>
      </w:r>
      <w:proofErr w:type="spellEnd"/>
      <w:r>
        <w:t xml:space="preserve"> возможность быстрого обращения за помощью; выполняя задание, такие дети часто не понимают, что и как они делают; не ждите, пока деятельность ребенка станет хаотичной, вовремя помогите ему правильно организовать работу;</w:t>
      </w:r>
    </w:p>
    <w:p w:rsidR="00564B22" w:rsidRDefault="00564B22" w:rsidP="00564B22">
      <w:r>
        <w:t xml:space="preserve">— направляйте энергию </w:t>
      </w:r>
      <w:proofErr w:type="spellStart"/>
      <w:r>
        <w:t>гиперактивных</w:t>
      </w:r>
      <w:proofErr w:type="spellEnd"/>
      <w:r>
        <w:t xml:space="preserve"> детей в полезное русло;</w:t>
      </w:r>
    </w:p>
    <w:p w:rsidR="00564B22" w:rsidRDefault="00564B22" w:rsidP="00564B22">
      <w:r>
        <w:t>— старайтесь поддерживать постоянное расписание занятий;</w:t>
      </w:r>
    </w:p>
    <w:p w:rsidR="00564B22" w:rsidRDefault="00564B22" w:rsidP="00564B22">
      <w:r>
        <w:t>— избегайте завышенных или заниженных требований к ребенку с СДВГ;</w:t>
      </w:r>
    </w:p>
    <w:p w:rsidR="00564B22" w:rsidRDefault="00564B22" w:rsidP="00564B22">
      <w:r>
        <w:t>— используйте на занятие элементы игры и соревнования;</w:t>
      </w:r>
    </w:p>
    <w:p w:rsidR="00564B22" w:rsidRDefault="00564B22" w:rsidP="00564B22">
      <w:r>
        <w:t>— большие задания разбивайте на последовательные части, контролируя каждое из них;</w:t>
      </w:r>
    </w:p>
    <w:p w:rsidR="00564B22" w:rsidRDefault="00564B22" w:rsidP="00564B22">
      <w:r>
        <w:t xml:space="preserve">— создавайте ситуации, в которых </w:t>
      </w:r>
      <w:proofErr w:type="spellStart"/>
      <w:r>
        <w:t>гиперактивный</w:t>
      </w:r>
      <w:proofErr w:type="spellEnd"/>
      <w:r>
        <w:t xml:space="preserve"> ребенок может показать свои сильные стороны и стать экспертом в группе</w:t>
      </w:r>
    </w:p>
    <w:p w:rsidR="00564B22" w:rsidRDefault="00564B22" w:rsidP="00564B22">
      <w:r>
        <w:t>— стройте процесс обучения на положительных эмоциях;</w:t>
      </w:r>
    </w:p>
    <w:p w:rsidR="00564B22" w:rsidRDefault="00564B22" w:rsidP="00564B22">
      <w:r>
        <w:t>Создание положительной мотивации на успех:</w:t>
      </w:r>
    </w:p>
    <w:p w:rsidR="00564B22" w:rsidRDefault="00564B22" w:rsidP="00564B22">
      <w:r>
        <w:t xml:space="preserve">— придерживайтесь позитивной модели поведения, чаще хвалите ребенка – дети с синдромом дефицита внимания с </w:t>
      </w:r>
      <w:proofErr w:type="spellStart"/>
      <w:r>
        <w:t>гиперактивностью</w:t>
      </w:r>
      <w:proofErr w:type="spellEnd"/>
      <w:r>
        <w:t xml:space="preserve"> более других нуждаются в похвале; </w:t>
      </w:r>
    </w:p>
    <w:p w:rsidR="00564B22" w:rsidRDefault="00564B22" w:rsidP="00564B22">
      <w:r>
        <w:t>— игнорируйте негативные поступки и поощряйте позитивные;</w:t>
      </w:r>
    </w:p>
    <w:p w:rsidR="00564B22" w:rsidRDefault="00564B22" w:rsidP="00564B22"/>
    <w:p w:rsidR="00564B22" w:rsidRDefault="00564B22" w:rsidP="00564B22"/>
    <w:p w:rsidR="00564B22" w:rsidRPr="00564B22" w:rsidRDefault="00564B22" w:rsidP="00564B22">
      <w:pPr>
        <w:rPr>
          <w:b/>
        </w:rPr>
      </w:pPr>
      <w:r w:rsidRPr="00564B22">
        <w:rPr>
          <w:b/>
        </w:rPr>
        <w:lastRenderedPageBreak/>
        <w:t xml:space="preserve">«Скорая помощь» при работе с </w:t>
      </w:r>
      <w:proofErr w:type="spellStart"/>
      <w:r w:rsidRPr="00564B22">
        <w:rPr>
          <w:b/>
        </w:rPr>
        <w:t>гиперактивным</w:t>
      </w:r>
      <w:proofErr w:type="spellEnd"/>
      <w:r w:rsidRPr="00564B22">
        <w:rPr>
          <w:b/>
        </w:rPr>
        <w:t xml:space="preserve"> ребенком</w:t>
      </w:r>
      <w:r>
        <w:rPr>
          <w:b/>
        </w:rPr>
        <w:t>.</w:t>
      </w:r>
    </w:p>
    <w:p w:rsidR="00564B22" w:rsidRDefault="00564B22" w:rsidP="00564B22">
      <w:r>
        <w:t xml:space="preserve">При взаимодействии с </w:t>
      </w:r>
      <w:proofErr w:type="spellStart"/>
      <w:r>
        <w:t>гиперактивным</w:t>
      </w:r>
      <w:proofErr w:type="spellEnd"/>
      <w:r>
        <w:t xml:space="preserve"> ребенком нередко возникают конфликтные ситуации и стрессовые </w:t>
      </w:r>
      <w:proofErr w:type="gramStart"/>
      <w:r>
        <w:t>состояния</w:t>
      </w:r>
      <w:proofErr w:type="gramEnd"/>
      <w:r>
        <w:t xml:space="preserve"> как у самого ребенка, так и у учителя. Что можно сделать в таких ситуациях?</w:t>
      </w:r>
    </w:p>
    <w:p w:rsidR="00564B22" w:rsidRDefault="00564B22" w:rsidP="00564B22">
      <w:r>
        <w:t>1. Отвлечь ребенка от его капризов, например, поручить ему выполнение задания, связанное с физическим трудом или спортивным упражнением;</w:t>
      </w:r>
    </w:p>
    <w:p w:rsidR="00564B22" w:rsidRDefault="00564B22" w:rsidP="00564B22">
      <w:r>
        <w:t>2. Предложить выбор (другую возможную в данный момент деятельность).</w:t>
      </w:r>
    </w:p>
    <w:p w:rsidR="00564B22" w:rsidRDefault="00564B22" w:rsidP="00564B22">
      <w:r>
        <w:t>3. Задать неожиданный вопрос.</w:t>
      </w:r>
    </w:p>
    <w:p w:rsidR="00564B22" w:rsidRDefault="00564B22" w:rsidP="00564B22">
      <w:r>
        <w:t>4. Отреагировать неожиданным для ребенка образом (пошутить, повторить действие ребенка).</w:t>
      </w:r>
    </w:p>
    <w:p w:rsidR="00564B22" w:rsidRDefault="00564B22" w:rsidP="00564B22">
      <w:r>
        <w:t>5. Не запрещать действие ребенка в категоричной форме.</w:t>
      </w:r>
    </w:p>
    <w:p w:rsidR="00564B22" w:rsidRDefault="00564B22" w:rsidP="00564B22">
      <w:r>
        <w:t>6. Не приказывать, а просить (но не заискивать).</w:t>
      </w:r>
    </w:p>
    <w:p w:rsidR="00564B22" w:rsidRDefault="00564B22" w:rsidP="00564B22">
      <w:r>
        <w:t>7. Выслушать то, что хочет сказать ребенок (в противном случае он не услышит вас).</w:t>
      </w:r>
    </w:p>
    <w:p w:rsidR="00564B22" w:rsidRDefault="00564B22" w:rsidP="00564B22">
      <w:r>
        <w:t>8. Автоматически, одними и теми же словами повторять многократно свою просьбу (нейтральным тоном).</w:t>
      </w:r>
    </w:p>
    <w:p w:rsidR="00564B22" w:rsidRDefault="00564B22" w:rsidP="00564B22">
      <w:r>
        <w:t>9. Сфотографировать ребенка или подвести его к зеркалу в тот момент, когда он капризничает.</w:t>
      </w:r>
    </w:p>
    <w:p w:rsidR="00564B22" w:rsidRDefault="00564B22" w:rsidP="00564B22">
      <w:r>
        <w:t>10. Оставить в комнате одного (если это безопасно для его здоровья).</w:t>
      </w:r>
    </w:p>
    <w:p w:rsidR="00564B22" w:rsidRDefault="00564B22" w:rsidP="00564B22">
      <w:r>
        <w:t xml:space="preserve">11. Не настаивать на том, чтобы ребенок во что бы то ни </w:t>
      </w:r>
      <w:proofErr w:type="gramStart"/>
      <w:r>
        <w:t>стало</w:t>
      </w:r>
      <w:proofErr w:type="gramEnd"/>
      <w:r>
        <w:t xml:space="preserve"> принес извинения.</w:t>
      </w:r>
    </w:p>
    <w:p w:rsidR="00564B22" w:rsidRDefault="00564B22" w:rsidP="00564B22">
      <w:r>
        <w:t>12. Не читать нотаций (ребенок все равно их не слышит).</w:t>
      </w:r>
    </w:p>
    <w:p w:rsidR="00A045DA" w:rsidRDefault="00A045DA"/>
    <w:sectPr w:rsidR="00A045DA" w:rsidSect="002876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41DE"/>
    <w:rsid w:val="002041DE"/>
    <w:rsid w:val="002876CF"/>
    <w:rsid w:val="00564B22"/>
    <w:rsid w:val="009B5B3B"/>
    <w:rsid w:val="00A045DA"/>
    <w:rsid w:val="00B35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ГБОУ СОШ с. Курумоч</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cp:lastModifiedBy>
  <cp:revision>3</cp:revision>
  <cp:lastPrinted>2017-04-25T10:27:00Z</cp:lastPrinted>
  <dcterms:created xsi:type="dcterms:W3CDTF">2017-04-25T10:27:00Z</dcterms:created>
  <dcterms:modified xsi:type="dcterms:W3CDTF">2018-01-21T11:11:00Z</dcterms:modified>
</cp:coreProperties>
</file>